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B1F9" w14:textId="316B236B" w:rsidR="00CA621C" w:rsidRDefault="00CA621C" w:rsidP="00CA621C">
      <w:pPr>
        <w:pStyle w:val="Heading1"/>
      </w:pPr>
      <w:r>
        <w:rPr>
          <w:noProof/>
        </w:rPr>
        <mc:AlternateContent>
          <mc:Choice Requires="wps">
            <w:drawing>
              <wp:anchor distT="0" distB="0" distL="0" distR="0" simplePos="0" relativeHeight="251658240" behindDoc="1" locked="0" layoutInCell="1" allowOverlap="1" wp14:anchorId="354D63FB" wp14:editId="75016614">
                <wp:simplePos x="0" y="0"/>
                <wp:positionH relativeFrom="page">
                  <wp:posOffset>896416</wp:posOffset>
                </wp:positionH>
                <wp:positionV relativeFrom="paragraph">
                  <wp:posOffset>350265</wp:posOffset>
                </wp:positionV>
                <wp:extent cx="5769610" cy="12700"/>
                <wp:effectExtent l="0" t="0" r="0" b="0"/>
                <wp:wrapTopAndBottom/>
                <wp:docPr id="193911388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15646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F073A91" id="Graphic 5" o:spid="_x0000_s1026" style="position:absolute;margin-left:70.6pt;margin-top:27.6pt;width:454.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KJgIAAMEEAAAOAAAAZHJzL2Uyb0RvYy54bWysVMFu2zAMvQ/YPwi6L46NNV2MOMXQIsOA&#10;oivQFDsrshwbk0WNUuLk70fJUWpspw27SJT5RD0+kl7dnXrNjgpdB6bi+WzOmTIS6s7sK/663Xz4&#10;xJnzwtRCg1EVPyvH79bv360GW6oCWtC1QkZBjCsHW/HWe1tmmZOt6oWbgVWGnA1gLzwdcZ/VKAaK&#10;3uusmM8X2QBYWwSpnKOvD6OTr2P8plHSf2sapzzTFSduPq4Y111Ys/VKlHsUtu3khYb4Bxa96Aw9&#10;eg31ILxgB+z+CNV3EsFB42cS+gyappMq5kDZ5PPfsnlphVUxFxLH2atM7v+FlU/HF/uMgbqzjyB/&#10;OFIkG6wrr55wcBfMqcE+YIk4O0UVz1cV1ckzSR9vbhfLRU5iS/Llxe08qpyJMl2WB+e/KIiBxPHR&#10;+bEIdbJEmyx5MslEKmUooo5F9JxREZEzKuJuLKIVPtwL7ILJhgmTNhEJ3h6OagsR50MSgW9RLDlL&#10;qRDVN4w2UyxlNUElX9ptjDdi8iJfFoEZRUv+tI+46bt/h06CpnhSg1PjUyH1+OZVDnp/KrgD3dWb&#10;TusggMP97l4jOwpSNr9ZfFxsLpQnsNgNYwOEVthBfX5GNtDMVNz9PAhUnOmvhpoyDFgyMBm7ZKDX&#10;9xDHMGqPzm9P3wVaZsmsuKf+eYLU8qJMnUH8A2DEhpsGPh88NF1om8htZHQ50JzE/C8zHQZxeo6o&#10;tz/P+hcAAAD//wMAUEsDBBQABgAIAAAAIQCljp+M4AAAAAoBAAAPAAAAZHJzL2Rvd25yZXYueG1s&#10;TI/NTsMwEITvSLyDtUjcqNOo4SfEqRBVkeBQiQAqRzdekoh4HdlOGt6e7QlOq9kdzX5TrGfbiwl9&#10;6BwpWC4SEEi1Mx01Ct7ftle3IELUZHTvCBX8YIB1eX5W6Ny4I73iVMVGcAiFXCtoYxxyKUPdotVh&#10;4QYkvn05b3Vk6RtpvD5yuO1lmiTX0uqO+EOrB3xssf6uRqvA12NlNvvN0/OUfWw/Kez23QsqdXkx&#10;P9yDiDjHPzOc8BkdSmY6uJFMED3r1TJlq4Is43kyJKs7LnPgzU0Ksizk/wrlLwAAAP//AwBQSwEC&#10;LQAUAAYACAAAACEAtoM4kv4AAADhAQAAEwAAAAAAAAAAAAAAAAAAAAAAW0NvbnRlbnRfVHlwZXNd&#10;LnhtbFBLAQItABQABgAIAAAAIQA4/SH/1gAAAJQBAAALAAAAAAAAAAAAAAAAAC8BAABfcmVscy8u&#10;cmVsc1BLAQItABQABgAIAAAAIQDRxtJKJgIAAMEEAAAOAAAAAAAAAAAAAAAAAC4CAABkcnMvZTJv&#10;RG9jLnhtbFBLAQItABQABgAIAAAAIQCljp+M4AAAAAoBAAAPAAAAAAAAAAAAAAAAAIAEAABkcnMv&#10;ZG93bnJldi54bWxQSwUGAAAAAAQABADzAAAAjQUAAAAA&#10;" path="m5769229,l,,,12192r5769229,l5769229,xe" fillcolor="#15646f" stroked="f">
                <v:path arrowok="t"/>
                <w10:wrap type="topAndBottom" anchorx="page"/>
              </v:shape>
            </w:pict>
          </mc:Fallback>
        </mc:AlternateContent>
      </w:r>
      <w:r>
        <w:rPr>
          <w:color w:val="15646F"/>
        </w:rPr>
        <w:t>Position</w:t>
      </w:r>
      <w:r>
        <w:rPr>
          <w:color w:val="15646F"/>
          <w:spacing w:val="-7"/>
        </w:rPr>
        <w:t xml:space="preserve"> </w:t>
      </w:r>
      <w:r>
        <w:rPr>
          <w:color w:val="15646F"/>
          <w:spacing w:val="-2"/>
        </w:rPr>
        <w:t>Description</w:t>
      </w:r>
    </w:p>
    <w:p w14:paraId="16C171D4" w14:textId="7FDA62B6" w:rsidR="00CA621C" w:rsidRDefault="00CA621C" w:rsidP="00CA621C">
      <w:pPr>
        <w:pStyle w:val="Heading2"/>
        <w:rPr>
          <w:color w:val="15646F"/>
          <w:spacing w:val="-2"/>
        </w:rPr>
      </w:pPr>
      <w:r>
        <w:rPr>
          <w:color w:val="15646F"/>
          <w:spacing w:val="-2"/>
        </w:rPr>
        <w:t>Development Chair</w:t>
      </w:r>
    </w:p>
    <w:p w14:paraId="146E2188" w14:textId="77777777" w:rsidR="00CA621C" w:rsidRDefault="00CA621C" w:rsidP="00CA621C">
      <w:pPr>
        <w:pStyle w:val="Heading3"/>
        <w:spacing w:before="1"/>
        <w:rPr>
          <w:color w:val="15646F"/>
          <w:spacing w:val="-4"/>
        </w:rPr>
      </w:pPr>
    </w:p>
    <w:p w14:paraId="60091148" w14:textId="77777777" w:rsidR="00CA621C" w:rsidRDefault="00CA621C" w:rsidP="00CA621C">
      <w:pPr>
        <w:pStyle w:val="Heading3"/>
        <w:spacing w:before="1"/>
      </w:pPr>
      <w:r>
        <w:rPr>
          <w:color w:val="15646F"/>
          <w:spacing w:val="-4"/>
        </w:rPr>
        <w:t>Role</w:t>
      </w:r>
    </w:p>
    <w:p w14:paraId="323A2CB2" w14:textId="77777777" w:rsidR="00126ED3" w:rsidRDefault="00126ED3" w:rsidP="00126ED3">
      <w:pPr>
        <w:shd w:val="clear" w:color="auto" w:fill="FFFFFF"/>
        <w:ind w:left="142"/>
        <w:textAlignment w:val="baseline"/>
        <w:rPr>
          <w:color w:val="000000"/>
          <w:sz w:val="24"/>
          <w:szCs w:val="24"/>
          <w:shd w:val="clear" w:color="auto" w:fill="FFFFFF"/>
          <w:lang w:val="en-AU"/>
        </w:rPr>
      </w:pPr>
      <w:r>
        <w:rPr>
          <w:color w:val="000000"/>
          <w:sz w:val="24"/>
          <w:szCs w:val="24"/>
          <w:shd w:val="clear" w:color="auto" w:fill="FFFFFF"/>
          <w:lang w:val="en-AU"/>
        </w:rPr>
        <w:t xml:space="preserve">The role of the Development Chair is important in the overall grand scheme of the QCSA’s strategic development. </w:t>
      </w:r>
    </w:p>
    <w:p w14:paraId="7CD1759D" w14:textId="77777777" w:rsidR="00126ED3" w:rsidRDefault="00126ED3" w:rsidP="00126ED3">
      <w:pPr>
        <w:shd w:val="clear" w:color="auto" w:fill="FFFFFF"/>
        <w:ind w:left="142"/>
        <w:textAlignment w:val="baseline"/>
        <w:rPr>
          <w:color w:val="000000"/>
          <w:sz w:val="24"/>
          <w:szCs w:val="24"/>
          <w:shd w:val="clear" w:color="auto" w:fill="FFFFFF"/>
          <w:lang w:val="en-AU"/>
        </w:rPr>
      </w:pPr>
    </w:p>
    <w:p w14:paraId="0A99F6C8" w14:textId="77777777" w:rsidR="00126ED3" w:rsidRDefault="00126ED3" w:rsidP="00126ED3">
      <w:pPr>
        <w:shd w:val="clear" w:color="auto" w:fill="FFFFFF"/>
        <w:ind w:left="142"/>
        <w:textAlignment w:val="baseline"/>
        <w:rPr>
          <w:color w:val="000000"/>
          <w:sz w:val="24"/>
          <w:szCs w:val="24"/>
          <w:shd w:val="clear" w:color="auto" w:fill="FFFFFF"/>
          <w:lang w:val="en-AU"/>
        </w:rPr>
      </w:pPr>
      <w:r>
        <w:rPr>
          <w:color w:val="000000"/>
          <w:sz w:val="24"/>
          <w:szCs w:val="24"/>
          <w:shd w:val="clear" w:color="auto" w:fill="FFFFFF"/>
          <w:lang w:val="en-AU"/>
        </w:rPr>
        <w:t xml:space="preserve">The Development Chair (and its subcommittee) works closely with the Management Committee to help set the Strategic Direction of the QCSA. The Chair and the Development Subcommittee can be summed up simply as – “The QCSA’s Consultancy arm”. </w:t>
      </w:r>
    </w:p>
    <w:p w14:paraId="4F9D1C1D" w14:textId="77777777" w:rsidR="00126ED3" w:rsidRDefault="00126ED3" w:rsidP="00126ED3">
      <w:pPr>
        <w:shd w:val="clear" w:color="auto" w:fill="FFFFFF"/>
        <w:ind w:left="142"/>
        <w:textAlignment w:val="baseline"/>
        <w:rPr>
          <w:color w:val="000000"/>
          <w:sz w:val="24"/>
          <w:szCs w:val="24"/>
          <w:shd w:val="clear" w:color="auto" w:fill="FFFFFF"/>
          <w:lang w:val="en-AU"/>
        </w:rPr>
      </w:pPr>
    </w:p>
    <w:p w14:paraId="594C6CFC" w14:textId="0F186817" w:rsidR="00126ED3" w:rsidRDefault="00126ED3" w:rsidP="00126ED3">
      <w:pPr>
        <w:shd w:val="clear" w:color="auto" w:fill="FFFFFF"/>
        <w:ind w:left="142"/>
        <w:textAlignment w:val="baseline"/>
        <w:rPr>
          <w:color w:val="000000"/>
          <w:sz w:val="24"/>
          <w:szCs w:val="24"/>
          <w:shd w:val="clear" w:color="auto" w:fill="FFFFFF"/>
          <w:lang w:val="en-AU"/>
        </w:rPr>
      </w:pPr>
      <w:r>
        <w:rPr>
          <w:color w:val="000000"/>
          <w:sz w:val="24"/>
          <w:szCs w:val="24"/>
          <w:shd w:val="clear" w:color="auto" w:fill="FFFFFF"/>
          <w:lang w:val="en-AU"/>
        </w:rPr>
        <w:t xml:space="preserve">The Chair should have a wide interest in the sustainable growth of the QCSA and should also </w:t>
      </w:r>
      <w:proofErr w:type="gramStart"/>
      <w:r>
        <w:rPr>
          <w:color w:val="000000"/>
          <w:sz w:val="24"/>
          <w:szCs w:val="24"/>
          <w:shd w:val="clear" w:color="auto" w:fill="FFFFFF"/>
          <w:lang w:val="en-AU"/>
        </w:rPr>
        <w:t>have the ability to</w:t>
      </w:r>
      <w:proofErr w:type="gramEnd"/>
      <w:r>
        <w:rPr>
          <w:color w:val="000000"/>
          <w:sz w:val="24"/>
          <w:szCs w:val="24"/>
          <w:shd w:val="clear" w:color="auto" w:fill="FFFFFF"/>
          <w:lang w:val="en-AU"/>
        </w:rPr>
        <w:t xml:space="preserve"> work closely with other Subcommittee Chairs. </w:t>
      </w:r>
    </w:p>
    <w:p w14:paraId="56E8DDCF" w14:textId="77777777" w:rsidR="00CA621C" w:rsidRDefault="00CA621C" w:rsidP="00CA621C">
      <w:pPr>
        <w:shd w:val="clear" w:color="auto" w:fill="FFFFFF"/>
        <w:ind w:left="142"/>
        <w:textAlignment w:val="baseline"/>
        <w:rPr>
          <w:color w:val="000000"/>
          <w:sz w:val="24"/>
          <w:szCs w:val="24"/>
          <w:shd w:val="clear" w:color="auto" w:fill="FFFFFF"/>
          <w:lang w:val="en-AU"/>
        </w:rPr>
      </w:pPr>
    </w:p>
    <w:p w14:paraId="0736A365" w14:textId="77777777" w:rsidR="00CA621C" w:rsidRDefault="00CA621C" w:rsidP="00CA621C">
      <w:pPr>
        <w:pStyle w:val="Heading3"/>
        <w:ind w:left="142"/>
      </w:pPr>
      <w:r>
        <w:rPr>
          <w:color w:val="15646F"/>
          <w:spacing w:val="-4"/>
        </w:rPr>
        <w:t>Responsibilities</w:t>
      </w:r>
    </w:p>
    <w:p w14:paraId="4D7993FA" w14:textId="6CF58FA2" w:rsidR="00126ED3" w:rsidRPr="00126ED3" w:rsidRDefault="00126ED3" w:rsidP="00126ED3">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126ED3">
        <w:rPr>
          <w:rFonts w:cs="Tahoma"/>
          <w:sz w:val="24"/>
          <w:szCs w:val="24"/>
        </w:rPr>
        <w:t xml:space="preserve">Helps </w:t>
      </w:r>
      <w:r w:rsidR="000479BF" w:rsidRPr="00126ED3">
        <w:rPr>
          <w:rFonts w:cs="Tahoma"/>
          <w:sz w:val="24"/>
          <w:szCs w:val="24"/>
        </w:rPr>
        <w:t>the Management</w:t>
      </w:r>
      <w:r w:rsidRPr="00126ED3">
        <w:rPr>
          <w:rFonts w:cs="Tahoma"/>
          <w:sz w:val="24"/>
          <w:szCs w:val="24"/>
        </w:rPr>
        <w:t xml:space="preserve"> Committee set out the future strategic outlook of the QCSA. </w:t>
      </w:r>
    </w:p>
    <w:p w14:paraId="4C2EC525" w14:textId="77777777" w:rsidR="00126ED3" w:rsidRPr="00126ED3" w:rsidRDefault="00126ED3" w:rsidP="00126ED3">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126ED3">
        <w:rPr>
          <w:color w:val="000000"/>
          <w:sz w:val="24"/>
          <w:szCs w:val="24"/>
          <w:lang w:val="en-AU"/>
        </w:rPr>
        <w:t xml:space="preserve">Looks at future opportunities for the QCSA to improve. </w:t>
      </w:r>
    </w:p>
    <w:p w14:paraId="394E08CA" w14:textId="61104C96" w:rsidR="00126ED3" w:rsidRPr="00126ED3" w:rsidRDefault="00126ED3" w:rsidP="00126ED3">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126ED3">
        <w:rPr>
          <w:color w:val="000000"/>
          <w:sz w:val="24"/>
          <w:szCs w:val="24"/>
          <w:lang w:val="en-AU"/>
        </w:rPr>
        <w:t xml:space="preserve">Presents these opportunities to </w:t>
      </w:r>
      <w:r w:rsidR="000479BF">
        <w:rPr>
          <w:color w:val="000000"/>
          <w:sz w:val="24"/>
          <w:szCs w:val="24"/>
          <w:lang w:val="en-AU"/>
        </w:rPr>
        <w:t xml:space="preserve">the </w:t>
      </w:r>
      <w:r w:rsidRPr="00126ED3">
        <w:rPr>
          <w:color w:val="000000"/>
          <w:sz w:val="24"/>
          <w:szCs w:val="24"/>
          <w:lang w:val="en-AU"/>
        </w:rPr>
        <w:t>Management Committee for endorsement.</w:t>
      </w:r>
    </w:p>
    <w:p w14:paraId="01B3F9E4" w14:textId="77777777" w:rsidR="00126ED3" w:rsidRPr="00126ED3" w:rsidRDefault="00126ED3" w:rsidP="00126ED3">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126ED3">
        <w:rPr>
          <w:color w:val="000000"/>
          <w:sz w:val="24"/>
          <w:szCs w:val="24"/>
          <w:lang w:val="en-AU"/>
        </w:rPr>
        <w:t xml:space="preserve">Once endorsed, the Chair and their Subcommittee </w:t>
      </w:r>
      <w:proofErr w:type="gramStart"/>
      <w:r w:rsidRPr="00126ED3">
        <w:rPr>
          <w:color w:val="000000"/>
          <w:sz w:val="24"/>
          <w:szCs w:val="24"/>
          <w:lang w:val="en-AU"/>
        </w:rPr>
        <w:t>goes</w:t>
      </w:r>
      <w:proofErr w:type="gramEnd"/>
      <w:r w:rsidRPr="00126ED3">
        <w:rPr>
          <w:color w:val="000000"/>
          <w:sz w:val="24"/>
          <w:szCs w:val="24"/>
          <w:lang w:val="en-AU"/>
        </w:rPr>
        <w:t xml:space="preserve"> away and does work on recommendations and timeframes. </w:t>
      </w:r>
    </w:p>
    <w:p w14:paraId="70863E65" w14:textId="69A4DFC9" w:rsidR="00126ED3" w:rsidRPr="00126ED3" w:rsidRDefault="00126ED3" w:rsidP="00126ED3">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126ED3">
        <w:rPr>
          <w:color w:val="000000"/>
          <w:sz w:val="24"/>
          <w:szCs w:val="24"/>
          <w:lang w:val="en-AU"/>
        </w:rPr>
        <w:t xml:space="preserve">They present these recommendations to </w:t>
      </w:r>
      <w:r w:rsidR="000479BF">
        <w:rPr>
          <w:color w:val="000000"/>
          <w:sz w:val="24"/>
          <w:szCs w:val="24"/>
          <w:lang w:val="en-AU"/>
        </w:rPr>
        <w:t xml:space="preserve">the </w:t>
      </w:r>
      <w:r w:rsidRPr="00126ED3">
        <w:rPr>
          <w:color w:val="000000"/>
          <w:sz w:val="24"/>
          <w:szCs w:val="24"/>
          <w:lang w:val="en-AU"/>
        </w:rPr>
        <w:t xml:space="preserve">Management Committee, who then endorses them. Once the recommendations are endorsed, the actions then get sent to the relevant Chair and Subcommittee to deliver. </w:t>
      </w:r>
    </w:p>
    <w:p w14:paraId="6914AD17" w14:textId="126132A9" w:rsidR="00126ED3" w:rsidRPr="00126ED3" w:rsidRDefault="00126ED3" w:rsidP="00126ED3">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126ED3">
        <w:rPr>
          <w:rFonts w:cs="Tahoma"/>
          <w:sz w:val="24"/>
          <w:szCs w:val="24"/>
        </w:rPr>
        <w:t xml:space="preserve">Provides a </w:t>
      </w:r>
      <w:r w:rsidR="000479BF" w:rsidRPr="00126ED3">
        <w:rPr>
          <w:rFonts w:cs="Tahoma"/>
          <w:sz w:val="24"/>
          <w:szCs w:val="24"/>
        </w:rPr>
        <w:t>monthly written</w:t>
      </w:r>
      <w:r w:rsidRPr="00126ED3">
        <w:rPr>
          <w:rFonts w:cs="Tahoma"/>
          <w:sz w:val="24"/>
          <w:szCs w:val="24"/>
        </w:rPr>
        <w:t xml:space="preserve"> report to </w:t>
      </w:r>
      <w:r w:rsidR="000479BF">
        <w:rPr>
          <w:rFonts w:cs="Tahoma"/>
          <w:sz w:val="24"/>
          <w:szCs w:val="24"/>
        </w:rPr>
        <w:t xml:space="preserve">the </w:t>
      </w:r>
      <w:r w:rsidRPr="00126ED3">
        <w:rPr>
          <w:rFonts w:cs="Tahoma"/>
          <w:sz w:val="24"/>
          <w:szCs w:val="24"/>
        </w:rPr>
        <w:t>Management Committee that is inclusive of all relevant information, as well as to General Meetings as required.</w:t>
      </w:r>
    </w:p>
    <w:p w14:paraId="351E66B5" w14:textId="77777777" w:rsidR="00CA621C" w:rsidRPr="00CA621C" w:rsidRDefault="00CA621C" w:rsidP="007317EE">
      <w:pPr>
        <w:widowControl/>
        <w:shd w:val="clear" w:color="auto" w:fill="FFFFFF"/>
        <w:autoSpaceDE/>
        <w:autoSpaceDN/>
        <w:ind w:left="715"/>
        <w:contextualSpacing/>
        <w:textAlignment w:val="baseline"/>
        <w:rPr>
          <w:color w:val="000000"/>
          <w:lang w:val="en-AU"/>
        </w:rPr>
      </w:pPr>
    </w:p>
    <w:p w14:paraId="403975DC" w14:textId="77777777" w:rsidR="000479BF" w:rsidRDefault="000479BF" w:rsidP="000479BF">
      <w:pPr>
        <w:pStyle w:val="Heading3"/>
      </w:pPr>
      <w:r>
        <w:rPr>
          <w:color w:val="15646F"/>
        </w:rPr>
        <w:t xml:space="preserve">Skill </w:t>
      </w:r>
      <w:r>
        <w:rPr>
          <w:color w:val="15646F"/>
          <w:spacing w:val="-5"/>
        </w:rPr>
        <w:t>set</w:t>
      </w:r>
    </w:p>
    <w:p w14:paraId="776B4858" w14:textId="77777777" w:rsidR="000479BF" w:rsidRDefault="000479BF" w:rsidP="000479BF">
      <w:pPr>
        <w:pStyle w:val="ListParagraph"/>
        <w:numPr>
          <w:ilvl w:val="0"/>
          <w:numId w:val="1"/>
        </w:numPr>
        <w:tabs>
          <w:tab w:val="left" w:pos="499"/>
        </w:tabs>
        <w:spacing w:before="76"/>
        <w:ind w:left="499" w:hanging="359"/>
        <w:rPr>
          <w:rFonts w:ascii="Wingdings" w:hAnsi="Wingdings"/>
          <w:sz w:val="24"/>
        </w:rPr>
      </w:pPr>
      <w:r>
        <w:rPr>
          <w:sz w:val="24"/>
        </w:rPr>
        <w:t>Be</w:t>
      </w:r>
      <w:r>
        <w:rPr>
          <w:spacing w:val="-2"/>
          <w:sz w:val="24"/>
        </w:rPr>
        <w:t xml:space="preserve"> </w:t>
      </w:r>
      <w:r>
        <w:rPr>
          <w:sz w:val="24"/>
        </w:rPr>
        <w:t>an</w:t>
      </w:r>
      <w:r>
        <w:rPr>
          <w:spacing w:val="-1"/>
          <w:sz w:val="24"/>
        </w:rPr>
        <w:t xml:space="preserve"> </w:t>
      </w:r>
      <w:r>
        <w:rPr>
          <w:sz w:val="24"/>
        </w:rPr>
        <w:t>effective</w:t>
      </w:r>
      <w:r>
        <w:rPr>
          <w:spacing w:val="-1"/>
          <w:sz w:val="24"/>
        </w:rPr>
        <w:t xml:space="preserve"> </w:t>
      </w:r>
      <w:r>
        <w:rPr>
          <w:spacing w:val="-2"/>
          <w:sz w:val="24"/>
        </w:rPr>
        <w:t>communicator.</w:t>
      </w:r>
    </w:p>
    <w:p w14:paraId="69C3467C" w14:textId="458EE9B0" w:rsidR="000479BF" w:rsidRDefault="000479BF" w:rsidP="000479BF">
      <w:pPr>
        <w:pStyle w:val="ListParagraph"/>
        <w:numPr>
          <w:ilvl w:val="0"/>
          <w:numId w:val="1"/>
        </w:numPr>
        <w:tabs>
          <w:tab w:val="left" w:pos="499"/>
        </w:tabs>
        <w:spacing w:before="14"/>
        <w:ind w:left="499" w:hanging="359"/>
        <w:rPr>
          <w:rFonts w:ascii="Wingdings" w:hAnsi="Wingdings"/>
          <w:sz w:val="24"/>
        </w:rPr>
      </w:pPr>
      <w:r>
        <w:rPr>
          <w:sz w:val="24"/>
        </w:rPr>
        <w:t>Be</w:t>
      </w:r>
      <w:r>
        <w:rPr>
          <w:spacing w:val="-2"/>
          <w:sz w:val="24"/>
        </w:rPr>
        <w:t xml:space="preserve"> </w:t>
      </w:r>
      <w:r>
        <w:rPr>
          <w:sz w:val="24"/>
        </w:rPr>
        <w:t>a</w:t>
      </w:r>
      <w:r>
        <w:rPr>
          <w:spacing w:val="-2"/>
          <w:sz w:val="24"/>
        </w:rPr>
        <w:t xml:space="preserve"> </w:t>
      </w:r>
      <w:r>
        <w:rPr>
          <w:sz w:val="24"/>
        </w:rPr>
        <w:t>supportive</w:t>
      </w:r>
      <w:r>
        <w:rPr>
          <w:spacing w:val="-3"/>
          <w:sz w:val="24"/>
        </w:rPr>
        <w:t xml:space="preserve"> and strong </w:t>
      </w:r>
      <w:r>
        <w:rPr>
          <w:sz w:val="24"/>
        </w:rPr>
        <w:t>leader</w:t>
      </w:r>
      <w:r>
        <w:rPr>
          <w:spacing w:val="-1"/>
          <w:sz w:val="24"/>
        </w:rPr>
        <w:t xml:space="preserve"> </w:t>
      </w:r>
      <w:r>
        <w:rPr>
          <w:sz w:val="24"/>
        </w:rPr>
        <w:t>for</w:t>
      </w:r>
      <w:r>
        <w:rPr>
          <w:spacing w:val="-2"/>
          <w:sz w:val="24"/>
        </w:rPr>
        <w:t xml:space="preserve"> </w:t>
      </w:r>
      <w:r>
        <w:rPr>
          <w:sz w:val="24"/>
        </w:rPr>
        <w:t>all Subcommittees under their responsibility</w:t>
      </w:r>
      <w:r>
        <w:rPr>
          <w:spacing w:val="-2"/>
          <w:sz w:val="24"/>
        </w:rPr>
        <w:t>.</w:t>
      </w:r>
    </w:p>
    <w:p w14:paraId="03740042" w14:textId="77777777" w:rsidR="000479BF" w:rsidRDefault="000479BF" w:rsidP="000479BF">
      <w:pPr>
        <w:pStyle w:val="ListParagraph"/>
        <w:numPr>
          <w:ilvl w:val="0"/>
          <w:numId w:val="1"/>
        </w:numPr>
        <w:tabs>
          <w:tab w:val="left" w:pos="499"/>
        </w:tabs>
        <w:spacing w:before="14"/>
        <w:ind w:left="499" w:hanging="359"/>
        <w:rPr>
          <w:rFonts w:ascii="Wingdings" w:hAnsi="Wingdings"/>
          <w:sz w:val="24"/>
        </w:rPr>
      </w:pPr>
      <w:r>
        <w:rPr>
          <w:sz w:val="24"/>
        </w:rPr>
        <w:t>Dedicated</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Association</w:t>
      </w:r>
      <w:r>
        <w:rPr>
          <w:spacing w:val="-1"/>
          <w:sz w:val="24"/>
        </w:rPr>
        <w:t xml:space="preserve"> </w:t>
      </w:r>
      <w:r>
        <w:rPr>
          <w:sz w:val="24"/>
        </w:rPr>
        <w:t>and its</w:t>
      </w:r>
      <w:r>
        <w:rPr>
          <w:spacing w:val="-4"/>
          <w:sz w:val="24"/>
        </w:rPr>
        <w:t xml:space="preserve"> </w:t>
      </w:r>
      <w:r>
        <w:rPr>
          <w:spacing w:val="-2"/>
          <w:sz w:val="24"/>
        </w:rPr>
        <w:t>operations.</w:t>
      </w:r>
    </w:p>
    <w:p w14:paraId="143A8519" w14:textId="77777777" w:rsidR="000479BF" w:rsidRDefault="000479BF" w:rsidP="000479BF">
      <w:pPr>
        <w:pStyle w:val="ListParagraph"/>
        <w:numPr>
          <w:ilvl w:val="0"/>
          <w:numId w:val="1"/>
        </w:numPr>
        <w:tabs>
          <w:tab w:val="left" w:pos="499"/>
        </w:tabs>
        <w:spacing w:before="17"/>
        <w:ind w:left="499" w:hanging="359"/>
        <w:rPr>
          <w:rFonts w:ascii="Wingdings" w:hAnsi="Wingdings"/>
          <w:sz w:val="24"/>
        </w:rPr>
      </w:pPr>
      <w:r>
        <w:rPr>
          <w:sz w:val="24"/>
        </w:rPr>
        <w:t>Enthusiastic</w:t>
      </w:r>
      <w:r>
        <w:rPr>
          <w:spacing w:val="-3"/>
          <w:sz w:val="24"/>
        </w:rPr>
        <w:t xml:space="preserve"> </w:t>
      </w:r>
      <w:r>
        <w:rPr>
          <w:sz w:val="24"/>
        </w:rPr>
        <w:t>and</w:t>
      </w:r>
      <w:r>
        <w:rPr>
          <w:spacing w:val="-3"/>
          <w:sz w:val="24"/>
        </w:rPr>
        <w:t xml:space="preserve"> </w:t>
      </w:r>
      <w:r>
        <w:rPr>
          <w:sz w:val="24"/>
        </w:rPr>
        <w:t>well</w:t>
      </w:r>
      <w:r>
        <w:rPr>
          <w:spacing w:val="-2"/>
          <w:sz w:val="24"/>
        </w:rPr>
        <w:t xml:space="preserve"> organised.</w:t>
      </w:r>
    </w:p>
    <w:p w14:paraId="2410CE80" w14:textId="77777777" w:rsidR="000479BF" w:rsidRDefault="000479BF" w:rsidP="000479BF">
      <w:pPr>
        <w:pStyle w:val="ListParagraph"/>
        <w:numPr>
          <w:ilvl w:val="0"/>
          <w:numId w:val="1"/>
        </w:numPr>
        <w:tabs>
          <w:tab w:val="left" w:pos="499"/>
        </w:tabs>
        <w:spacing w:before="15"/>
        <w:ind w:left="499" w:hanging="359"/>
        <w:rPr>
          <w:rFonts w:ascii="Wingdings" w:hAnsi="Wingdings"/>
          <w:sz w:val="24"/>
        </w:rPr>
      </w:pPr>
      <w:r>
        <w:rPr>
          <w:sz w:val="24"/>
        </w:rPr>
        <w:t>Honest</w:t>
      </w:r>
      <w:r>
        <w:rPr>
          <w:spacing w:val="-2"/>
          <w:sz w:val="24"/>
        </w:rPr>
        <w:t xml:space="preserve"> </w:t>
      </w:r>
      <w:r>
        <w:rPr>
          <w:sz w:val="24"/>
        </w:rPr>
        <w:t>and</w:t>
      </w:r>
      <w:r>
        <w:rPr>
          <w:spacing w:val="-1"/>
          <w:sz w:val="24"/>
        </w:rPr>
        <w:t xml:space="preserve"> </w:t>
      </w:r>
      <w:r>
        <w:rPr>
          <w:spacing w:val="-2"/>
          <w:sz w:val="24"/>
        </w:rPr>
        <w:t>trustworthy.</w:t>
      </w:r>
    </w:p>
    <w:p w14:paraId="33CEC3BE" w14:textId="77777777" w:rsidR="000479BF" w:rsidRDefault="000479BF" w:rsidP="000479BF">
      <w:pPr>
        <w:pStyle w:val="ListParagraph"/>
        <w:numPr>
          <w:ilvl w:val="0"/>
          <w:numId w:val="1"/>
        </w:numPr>
        <w:tabs>
          <w:tab w:val="left" w:pos="499"/>
        </w:tabs>
        <w:spacing w:before="16"/>
        <w:ind w:left="499" w:hanging="359"/>
        <w:rPr>
          <w:rFonts w:ascii="Wingdings" w:hAnsi="Wingdings"/>
          <w:sz w:val="24"/>
        </w:rPr>
      </w:pPr>
      <w:r>
        <w:rPr>
          <w:sz w:val="24"/>
        </w:rPr>
        <w:t>Ability</w:t>
      </w:r>
      <w:r>
        <w:rPr>
          <w:spacing w:val="-9"/>
          <w:sz w:val="24"/>
        </w:rPr>
        <w:t xml:space="preserve"> </w:t>
      </w:r>
      <w:r>
        <w:rPr>
          <w:sz w:val="24"/>
        </w:rPr>
        <w:t>to</w:t>
      </w:r>
      <w:r>
        <w:rPr>
          <w:spacing w:val="-5"/>
          <w:sz w:val="24"/>
        </w:rPr>
        <w:t xml:space="preserve"> </w:t>
      </w:r>
      <w:r>
        <w:rPr>
          <w:sz w:val="24"/>
        </w:rPr>
        <w:t>understand</w:t>
      </w:r>
      <w:r>
        <w:rPr>
          <w:spacing w:val="-2"/>
          <w:sz w:val="24"/>
        </w:rPr>
        <w:t xml:space="preserve"> </w:t>
      </w:r>
      <w:r>
        <w:rPr>
          <w:sz w:val="24"/>
        </w:rPr>
        <w:t>legal</w:t>
      </w:r>
      <w:r>
        <w:rPr>
          <w:spacing w:val="-2"/>
          <w:sz w:val="24"/>
        </w:rPr>
        <w:t xml:space="preserve"> </w:t>
      </w:r>
      <w:r>
        <w:rPr>
          <w:sz w:val="24"/>
        </w:rPr>
        <w:t>and</w:t>
      </w:r>
      <w:r>
        <w:rPr>
          <w:spacing w:val="-2"/>
          <w:sz w:val="24"/>
        </w:rPr>
        <w:t xml:space="preserve"> </w:t>
      </w:r>
      <w:r>
        <w:rPr>
          <w:sz w:val="24"/>
        </w:rPr>
        <w:t>compliance</w:t>
      </w:r>
      <w:r>
        <w:rPr>
          <w:spacing w:val="-4"/>
          <w:sz w:val="24"/>
        </w:rPr>
        <w:t xml:space="preserve"> </w:t>
      </w:r>
      <w:r>
        <w:rPr>
          <w:sz w:val="24"/>
        </w:rPr>
        <w:t>obligations</w:t>
      </w:r>
      <w:r>
        <w:rPr>
          <w:spacing w:val="1"/>
          <w:sz w:val="24"/>
        </w:rPr>
        <w:t xml:space="preserve"> </w:t>
      </w:r>
      <w:r>
        <w:rPr>
          <w:sz w:val="24"/>
        </w:rPr>
        <w:t>of</w:t>
      </w:r>
      <w:r>
        <w:rPr>
          <w:spacing w:val="-4"/>
          <w:sz w:val="24"/>
        </w:rPr>
        <w:t xml:space="preserve"> </w:t>
      </w:r>
      <w:r>
        <w:rPr>
          <w:sz w:val="24"/>
        </w:rPr>
        <w:t>running</w:t>
      </w:r>
      <w:r>
        <w:rPr>
          <w:spacing w:val="-3"/>
          <w:sz w:val="24"/>
        </w:rPr>
        <w:t xml:space="preserve"> </w:t>
      </w:r>
      <w:r>
        <w:rPr>
          <w:sz w:val="24"/>
        </w:rPr>
        <w:t>a</w:t>
      </w:r>
      <w:r>
        <w:rPr>
          <w:spacing w:val="-3"/>
          <w:sz w:val="24"/>
        </w:rPr>
        <w:t xml:space="preserve"> </w:t>
      </w:r>
      <w:r>
        <w:rPr>
          <w:sz w:val="24"/>
        </w:rPr>
        <w:t>sports</w:t>
      </w:r>
      <w:r>
        <w:rPr>
          <w:spacing w:val="-5"/>
          <w:sz w:val="24"/>
        </w:rPr>
        <w:t xml:space="preserve"> </w:t>
      </w:r>
      <w:r>
        <w:rPr>
          <w:spacing w:val="-2"/>
          <w:sz w:val="24"/>
        </w:rPr>
        <w:t>Association.</w:t>
      </w:r>
    </w:p>
    <w:p w14:paraId="35FC1425" w14:textId="77777777" w:rsidR="00CA621C" w:rsidRDefault="00CA621C" w:rsidP="006F48CE">
      <w:pPr>
        <w:pStyle w:val="Heading1"/>
        <w:ind w:left="0"/>
        <w:rPr>
          <w:rFonts w:ascii="Wingdings" w:hAnsi="Wingdings"/>
          <w:sz w:val="24"/>
          <w:szCs w:val="24"/>
        </w:rPr>
      </w:pPr>
    </w:p>
    <w:p w14:paraId="0619D370" w14:textId="77777777" w:rsidR="00126ED3" w:rsidRDefault="00126ED3" w:rsidP="006F48CE">
      <w:pPr>
        <w:pStyle w:val="Heading1"/>
        <w:ind w:left="0"/>
        <w:rPr>
          <w:rFonts w:ascii="Wingdings" w:hAnsi="Wingdings"/>
          <w:sz w:val="24"/>
          <w:szCs w:val="24"/>
        </w:rPr>
      </w:pPr>
    </w:p>
    <w:p w14:paraId="2B973674" w14:textId="4D1B691F" w:rsidR="00126ED3" w:rsidRPr="00E23F7E" w:rsidRDefault="00126ED3" w:rsidP="00F41D23">
      <w:pPr>
        <w:pBdr>
          <w:bottom w:val="single" w:sz="4" w:space="1" w:color="auto"/>
        </w:pBdr>
        <w:tabs>
          <w:tab w:val="left" w:pos="360"/>
        </w:tabs>
        <w:ind w:left="142"/>
        <w:jc w:val="both"/>
        <w:rPr>
          <w:b/>
          <w:i/>
          <w:color w:val="000000"/>
        </w:rPr>
      </w:pPr>
      <w:r w:rsidRPr="00E23F7E">
        <w:rPr>
          <w:b/>
          <w:i/>
          <w:color w:val="000000"/>
        </w:rPr>
        <w:t xml:space="preserve">The </w:t>
      </w:r>
      <w:proofErr w:type="gramStart"/>
      <w:r w:rsidRPr="00E23F7E">
        <w:rPr>
          <w:b/>
          <w:i/>
          <w:color w:val="000000"/>
        </w:rPr>
        <w:t>estimated time</w:t>
      </w:r>
      <w:proofErr w:type="gramEnd"/>
      <w:r w:rsidRPr="00E23F7E">
        <w:rPr>
          <w:b/>
          <w:i/>
          <w:color w:val="000000"/>
        </w:rPr>
        <w:t xml:space="preserve"> commitment required as the </w:t>
      </w:r>
      <w:r>
        <w:rPr>
          <w:b/>
          <w:i/>
          <w:color w:val="000000"/>
        </w:rPr>
        <w:t xml:space="preserve">Development Chair </w:t>
      </w:r>
      <w:r w:rsidRPr="00E23F7E">
        <w:rPr>
          <w:b/>
          <w:i/>
          <w:color w:val="000000"/>
        </w:rPr>
        <w:t xml:space="preserve">is a minimum of </w:t>
      </w:r>
      <w:r>
        <w:rPr>
          <w:b/>
          <w:i/>
          <w:color w:val="000000"/>
        </w:rPr>
        <w:t xml:space="preserve">3-4 </w:t>
      </w:r>
      <w:r w:rsidRPr="00E23F7E">
        <w:rPr>
          <w:b/>
          <w:i/>
          <w:color w:val="000000"/>
        </w:rPr>
        <w:t>hours per week</w:t>
      </w:r>
      <w:r>
        <w:rPr>
          <w:b/>
          <w:i/>
          <w:color w:val="000000"/>
        </w:rPr>
        <w:t xml:space="preserve"> (on average).</w:t>
      </w:r>
    </w:p>
    <w:p w14:paraId="6310B9D5" w14:textId="77777777" w:rsidR="00126ED3" w:rsidRDefault="00126ED3" w:rsidP="00F41D23">
      <w:pPr>
        <w:widowControl/>
        <w:autoSpaceDE/>
        <w:autoSpaceDN/>
        <w:ind w:left="142"/>
        <w:contextualSpacing/>
        <w:jc w:val="both"/>
        <w:rPr>
          <w:color w:val="000000"/>
          <w:sz w:val="24"/>
          <w:szCs w:val="24"/>
        </w:rPr>
      </w:pPr>
    </w:p>
    <w:p w14:paraId="4C438EDA" w14:textId="33664EBF" w:rsidR="00126ED3" w:rsidRPr="00147F84" w:rsidRDefault="00126ED3" w:rsidP="00F41D23">
      <w:pPr>
        <w:tabs>
          <w:tab w:val="left" w:pos="360"/>
        </w:tabs>
        <w:ind w:left="142"/>
        <w:jc w:val="both"/>
        <w:rPr>
          <w:b/>
          <w:color w:val="000000"/>
          <w:sz w:val="24"/>
          <w:szCs w:val="24"/>
        </w:rPr>
      </w:pPr>
      <w:r w:rsidRPr="00147F84">
        <w:rPr>
          <w:color w:val="000000"/>
          <w:sz w:val="24"/>
          <w:szCs w:val="24"/>
        </w:rPr>
        <w:t xml:space="preserve">If at any stage the </w:t>
      </w:r>
      <w:r>
        <w:rPr>
          <w:color w:val="000000"/>
          <w:sz w:val="24"/>
          <w:szCs w:val="24"/>
        </w:rPr>
        <w:t xml:space="preserve">Development Chair </w:t>
      </w:r>
      <w:r w:rsidRPr="00147F84">
        <w:rPr>
          <w:color w:val="000000"/>
          <w:sz w:val="24"/>
          <w:szCs w:val="24"/>
        </w:rPr>
        <w:t xml:space="preserve">becomes aware of a personal conflict of interest, real or perceived between themselves and the </w:t>
      </w:r>
      <w:r>
        <w:rPr>
          <w:color w:val="000000"/>
          <w:sz w:val="24"/>
          <w:szCs w:val="24"/>
        </w:rPr>
        <w:t>Association</w:t>
      </w:r>
      <w:r w:rsidRPr="00147F84">
        <w:rPr>
          <w:color w:val="000000"/>
          <w:sz w:val="24"/>
          <w:szCs w:val="24"/>
        </w:rPr>
        <w:t xml:space="preserve">, they should immediately notify the </w:t>
      </w:r>
      <w:r>
        <w:rPr>
          <w:color w:val="000000"/>
          <w:sz w:val="24"/>
          <w:szCs w:val="24"/>
        </w:rPr>
        <w:t xml:space="preserve">Association </w:t>
      </w:r>
      <w:r w:rsidRPr="00147F84">
        <w:rPr>
          <w:color w:val="000000"/>
          <w:sz w:val="24"/>
          <w:szCs w:val="24"/>
        </w:rPr>
        <w:t>Secretary of the conflict who will immediately inform all other committee members.</w:t>
      </w:r>
    </w:p>
    <w:p w14:paraId="56CC2E84" w14:textId="77777777" w:rsidR="00126ED3" w:rsidRDefault="00126ED3" w:rsidP="00F41D23">
      <w:pPr>
        <w:tabs>
          <w:tab w:val="left" w:pos="10530"/>
        </w:tabs>
        <w:ind w:left="142"/>
        <w:rPr>
          <w:b/>
          <w:color w:val="000000"/>
          <w:sz w:val="24"/>
          <w:szCs w:val="24"/>
        </w:rPr>
      </w:pPr>
    </w:p>
    <w:p w14:paraId="195EC4DB" w14:textId="77777777" w:rsidR="00F22CDB" w:rsidRPr="00622E9D" w:rsidRDefault="00F22CDB" w:rsidP="00F41D23">
      <w:pPr>
        <w:pStyle w:val="Body"/>
        <w:ind w:left="142"/>
        <w:jc w:val="both"/>
        <w:rPr>
          <w:rFonts w:asciiTheme="minorHAnsi" w:hAnsiTheme="minorHAnsi" w:cstheme="minorBidi"/>
          <w:sz w:val="24"/>
          <w:szCs w:val="24"/>
          <w:lang w:val="en-AU"/>
        </w:rPr>
      </w:pPr>
      <w:r w:rsidRPr="4BBD878C">
        <w:rPr>
          <w:rFonts w:asciiTheme="minorHAnsi" w:hAnsiTheme="minorHAnsi" w:cstheme="minorBidi"/>
          <w:sz w:val="24"/>
          <w:szCs w:val="24"/>
          <w:lang w:val="en-AU"/>
        </w:rPr>
        <w:t xml:space="preserve">A meeting fee of $40 is payable </w:t>
      </w:r>
      <w:r>
        <w:rPr>
          <w:rFonts w:asciiTheme="minorHAnsi" w:hAnsiTheme="minorHAnsi" w:cstheme="minorBidi"/>
          <w:sz w:val="24"/>
          <w:szCs w:val="24"/>
          <w:lang w:val="en-AU"/>
        </w:rPr>
        <w:t xml:space="preserve">to all elected chairs, positions, committee members and sub-committee members, </w:t>
      </w:r>
      <w:r w:rsidRPr="4BBD878C">
        <w:rPr>
          <w:rFonts w:asciiTheme="minorHAnsi" w:hAnsiTheme="minorHAnsi" w:cstheme="minorBidi"/>
          <w:sz w:val="24"/>
          <w:szCs w:val="24"/>
          <w:lang w:val="en-AU"/>
        </w:rPr>
        <w:t xml:space="preserve">for meetings </w:t>
      </w:r>
      <w:r>
        <w:rPr>
          <w:rFonts w:asciiTheme="minorHAnsi" w:hAnsiTheme="minorHAnsi" w:cstheme="minorBidi"/>
          <w:sz w:val="24"/>
          <w:szCs w:val="24"/>
          <w:lang w:val="en-AU"/>
        </w:rPr>
        <w:t xml:space="preserve">held and attended.  </w:t>
      </w:r>
    </w:p>
    <w:p w14:paraId="66139C44" w14:textId="77777777" w:rsidR="00F22CDB" w:rsidRPr="00F22CDB" w:rsidRDefault="00F22CDB" w:rsidP="00F41D23">
      <w:pPr>
        <w:tabs>
          <w:tab w:val="left" w:pos="10530"/>
        </w:tabs>
        <w:ind w:left="142"/>
        <w:rPr>
          <w:b/>
          <w:color w:val="000000"/>
          <w:sz w:val="24"/>
          <w:szCs w:val="24"/>
          <w:lang w:val="en-AU"/>
        </w:rPr>
      </w:pPr>
    </w:p>
    <w:p w14:paraId="72215850" w14:textId="77777777" w:rsidR="00126ED3" w:rsidRPr="00147F84" w:rsidRDefault="00126ED3" w:rsidP="00F41D23">
      <w:pPr>
        <w:tabs>
          <w:tab w:val="left" w:pos="10530"/>
        </w:tabs>
        <w:ind w:left="142"/>
        <w:rPr>
          <w:b/>
          <w:color w:val="000000"/>
          <w:sz w:val="24"/>
          <w:szCs w:val="24"/>
        </w:rPr>
      </w:pPr>
      <w:r w:rsidRPr="00147F84">
        <w:rPr>
          <w:b/>
          <w:color w:val="000000"/>
          <w:sz w:val="24"/>
          <w:szCs w:val="24"/>
        </w:rPr>
        <w:t>End of Year Hand Over - Updating key documents</w:t>
      </w:r>
    </w:p>
    <w:p w14:paraId="0445F784" w14:textId="6023B57A" w:rsidR="00126ED3" w:rsidRPr="00147F84" w:rsidRDefault="00126ED3" w:rsidP="00F41D23">
      <w:pPr>
        <w:tabs>
          <w:tab w:val="left" w:pos="10530"/>
        </w:tabs>
        <w:ind w:left="142"/>
        <w:rPr>
          <w:color w:val="000000"/>
          <w:sz w:val="24"/>
          <w:szCs w:val="24"/>
        </w:rPr>
      </w:pPr>
      <w:r w:rsidRPr="00147F84">
        <w:rPr>
          <w:color w:val="000000"/>
          <w:sz w:val="24"/>
          <w:szCs w:val="24"/>
        </w:rPr>
        <w:t xml:space="preserve">At the end of each year a key activity of the </w:t>
      </w:r>
      <w:r>
        <w:rPr>
          <w:color w:val="000000"/>
          <w:sz w:val="24"/>
          <w:szCs w:val="24"/>
        </w:rPr>
        <w:t xml:space="preserve">Development Chair </w:t>
      </w:r>
      <w:r w:rsidRPr="00147F84">
        <w:rPr>
          <w:color w:val="000000"/>
          <w:sz w:val="24"/>
          <w:szCs w:val="24"/>
        </w:rPr>
        <w:t xml:space="preserve">will </w:t>
      </w:r>
      <w:r>
        <w:rPr>
          <w:color w:val="000000"/>
          <w:sz w:val="24"/>
          <w:szCs w:val="24"/>
        </w:rPr>
        <w:t xml:space="preserve">be to </w:t>
      </w:r>
      <w:r w:rsidRPr="00147F84">
        <w:rPr>
          <w:color w:val="000000"/>
          <w:sz w:val="24"/>
          <w:szCs w:val="24"/>
        </w:rPr>
        <w:t xml:space="preserve">review and revise their position description to ensure it continues to reflect the requirements of the role.  The updated Position Description must be provided to the </w:t>
      </w:r>
      <w:r>
        <w:rPr>
          <w:color w:val="000000"/>
          <w:sz w:val="24"/>
          <w:szCs w:val="24"/>
        </w:rPr>
        <w:t xml:space="preserve">Association Secretary </w:t>
      </w:r>
      <w:r w:rsidRPr="00147F84">
        <w:rPr>
          <w:color w:val="000000"/>
          <w:sz w:val="24"/>
          <w:szCs w:val="24"/>
        </w:rPr>
        <w:t>prior to the Annual General Meeting each year.</w:t>
      </w:r>
    </w:p>
    <w:p w14:paraId="1EEE0088" w14:textId="77777777" w:rsidR="00126ED3" w:rsidRPr="00C70707" w:rsidRDefault="00126ED3" w:rsidP="00F41D23">
      <w:pPr>
        <w:pStyle w:val="Heading1"/>
        <w:ind w:left="142"/>
        <w:rPr>
          <w:rFonts w:ascii="Wingdings" w:hAnsi="Wingdings"/>
          <w:sz w:val="24"/>
          <w:szCs w:val="24"/>
        </w:rPr>
      </w:pPr>
    </w:p>
    <w:sectPr w:rsidR="00126ED3" w:rsidRPr="00C70707" w:rsidSect="002D592C">
      <w:footerReference w:type="default" r:id="rId8"/>
      <w:pgSz w:w="11910" w:h="16840"/>
      <w:pgMar w:top="1420" w:right="1300" w:bottom="1420" w:left="130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2704" w14:textId="77777777" w:rsidR="00250088" w:rsidRDefault="00250088">
      <w:r>
        <w:separator/>
      </w:r>
    </w:p>
  </w:endnote>
  <w:endnote w:type="continuationSeparator" w:id="0">
    <w:p w14:paraId="27065D03" w14:textId="77777777" w:rsidR="00250088" w:rsidRDefault="00250088">
      <w:r>
        <w:continuationSeparator/>
      </w:r>
    </w:p>
  </w:endnote>
  <w:endnote w:type="continuationNotice" w:id="1">
    <w:p w14:paraId="1DDECC36" w14:textId="77777777" w:rsidR="00250088" w:rsidRDefault="00250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FEE" w14:textId="2CB53540" w:rsidR="00BB2F49" w:rsidRDefault="00BF68F1">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14:anchorId="3259FFF1" wp14:editId="5E2691B2">
              <wp:simplePos x="0" y="0"/>
              <wp:positionH relativeFrom="page">
                <wp:posOffset>3286126</wp:posOffset>
              </wp:positionH>
              <wp:positionV relativeFrom="page">
                <wp:posOffset>9772650</wp:posOffset>
              </wp:positionV>
              <wp:extent cx="3371850" cy="575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575945"/>
                      </a:xfrm>
                      <a:prstGeom prst="rect">
                        <a:avLst/>
                      </a:prstGeom>
                    </wps:spPr>
                    <wps:txbx>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590DA060"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F22CDB">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59FFF1" id="_x0000_t202" coordsize="21600,21600" o:spt="202" path="m,l,21600r21600,l21600,xe">
              <v:stroke joinstyle="miter"/>
              <v:path gradientshapeok="t" o:connecttype="rect"/>
            </v:shapetype>
            <v:shape id="Textbox 2" o:spid="_x0000_s1026" type="#_x0000_t202" style="position:absolute;margin-left:258.75pt;margin-top:769.5pt;width:265.5pt;height:45.3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culQEAABsDAAAOAAAAZHJzL2Uyb0RvYy54bWysUsFuEzEQvSPxD5bvxElLaFllUwEVCKmi&#10;SIUPcLx2dsXaY2ac7ObvGTubBNFbxcUee8Zv3nvj1d3oe7G3SB2EWi5mcylsMNB0YVvLnz8+v7mV&#10;gpIOje4h2FoeLMm79etXqyFW9gpa6BuLgkECVUOsZZtSrJQi01qvaQbRBk46QK8TH3GrGtQDo/te&#10;Xc3n79QA2EQEY4n49v6YlOuC75w16dE5skn0tWRuqaxY1k1e1Xqlqy3q2HZmoqFfwMLrLnDTM9S9&#10;TlrssHsG5TuDQODSzIBX4FxnbNHAahbzf9Q8tTraooXNoXi2if4frPm2f4rfUaTxI4w8wCKC4gOY&#10;X8TeqCFSNdVkT6kirs5CR4c+7yxB8EP29nD2045JGL68vr5Z3C45ZTi3vFm+f7vMhqvL64iUvljw&#10;Ige1RJ5XYaD3D5SOpaeSicyxf2aSxs3IJTncQHNgEQPPsZb0e6fRStF/DWxUHvopwFOwOQWY+k9Q&#10;vkbWEuDDLoHrSucL7tSZJ1C4T78lj/jvc6m6/On1HwAAAP//AwBQSwMEFAAGAAgAAAAhAClBVzLj&#10;AAAADgEAAA8AAABkcnMvZG93bnJldi54bWxMj8FOwzAQRO9I/IO1lbhRp4WkTRqnqhCckBBpOHB0&#10;YjexGq9D7Lbh79meym13ZzT7Jt9OtmdnPXrjUMBiHgHT2DhlsBXwVb09roH5IFHJ3qEW8Ks9bIv7&#10;u1xmyl2w1Od9aBmFoM+kgC6EIePcN5220s/doJG0gxutDLSOLVejvFC47fkyihJupUH60MlBv3S6&#10;Oe5PVsDuG8tX8/NRf5aH0lRVGuF7chTiYTbtNsCCnsLNDFd8QoeCmGp3QuVZLyBerGKykhA/pdTq&#10;aome13SraUqW6Qp4kfP/NYo/AAAA//8DAFBLAQItABQABgAIAAAAIQC2gziS/gAAAOEBAAATAAAA&#10;AAAAAAAAAAAAAAAAAABbQ29udGVudF9UeXBlc10ueG1sUEsBAi0AFAAGAAgAAAAhADj9If/WAAAA&#10;lAEAAAsAAAAAAAAAAAAAAAAALwEAAF9yZWxzLy5yZWxzUEsBAi0AFAAGAAgAAAAhAPWMVy6VAQAA&#10;GwMAAA4AAAAAAAAAAAAAAAAALgIAAGRycy9lMm9Eb2MueG1sUEsBAi0AFAAGAAgAAAAhAClBVzLj&#10;AAAADgEAAA8AAAAAAAAAAAAAAAAA7wMAAGRycy9kb3ducmV2LnhtbFBLBQYAAAAABAAEAPMAAAD/&#10;BAAAAAA=&#10;" filled="f" stroked="f">
              <v:textbox inset="0,0,0,0">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590DA060"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F22CDB">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w:drawing>
        <wp:anchor distT="0" distB="0" distL="114300" distR="114300" simplePos="0" relativeHeight="251658241" behindDoc="0" locked="0" layoutInCell="1" allowOverlap="1" wp14:anchorId="5A53BF49" wp14:editId="5CF685F8">
          <wp:simplePos x="0" y="0"/>
          <wp:positionH relativeFrom="margin">
            <wp:posOffset>0</wp:posOffset>
          </wp:positionH>
          <wp:positionV relativeFrom="paragraph">
            <wp:posOffset>-187960</wp:posOffset>
          </wp:positionV>
          <wp:extent cx="663575" cy="768980"/>
          <wp:effectExtent l="0" t="0" r="3175" b="0"/>
          <wp:wrapNone/>
          <wp:docPr id="1380067369" name="Picture 7" descr="A logo with a football ball in the middle of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7369" name="Picture 7" descr="A logo with a football ball in the middle of a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3575" cy="768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C9D4" w14:textId="77777777" w:rsidR="00250088" w:rsidRDefault="00250088">
      <w:r>
        <w:separator/>
      </w:r>
    </w:p>
  </w:footnote>
  <w:footnote w:type="continuationSeparator" w:id="0">
    <w:p w14:paraId="324C3786" w14:textId="77777777" w:rsidR="00250088" w:rsidRDefault="00250088">
      <w:r>
        <w:continuationSeparator/>
      </w:r>
    </w:p>
  </w:footnote>
  <w:footnote w:type="continuationNotice" w:id="1">
    <w:p w14:paraId="234DD6F7" w14:textId="77777777" w:rsidR="00250088" w:rsidRDefault="00250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04"/>
    <w:multiLevelType w:val="hybridMultilevel"/>
    <w:tmpl w:val="F6FE177A"/>
    <w:lvl w:ilvl="0" w:tplc="160AE0FA">
      <w:start w:val="1"/>
      <w:numFmt w:val="bullet"/>
      <w:lvlText w:val=""/>
      <w:lvlJc w:val="left"/>
      <w:pPr>
        <w:ind w:left="720" w:hanging="360"/>
      </w:pPr>
      <w:rPr>
        <w:rFonts w:ascii="Wingdings" w:hAnsi="Wingdings" w:hint="default"/>
      </w:rPr>
    </w:lvl>
    <w:lvl w:ilvl="1" w:tplc="9378D1F6">
      <w:numFmt w:val="bullet"/>
      <w:lvlText w:val="•"/>
      <w:lvlJc w:val="left"/>
      <w:pPr>
        <w:ind w:left="1440" w:hanging="360"/>
      </w:pPr>
      <w:rPr>
        <w:rFonts w:hint="default"/>
        <w:lang w:val="en-US" w:eastAsia="en-US" w:bidi="ar-S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A1F58"/>
    <w:multiLevelType w:val="hybridMultilevel"/>
    <w:tmpl w:val="4FCA7A6C"/>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CD71CC1"/>
    <w:multiLevelType w:val="hybridMultilevel"/>
    <w:tmpl w:val="7E365D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141C3B"/>
    <w:multiLevelType w:val="hybridMultilevel"/>
    <w:tmpl w:val="97E21DA0"/>
    <w:lvl w:ilvl="0" w:tplc="0C09000F">
      <w:start w:val="1"/>
      <w:numFmt w:val="decimal"/>
      <w:lvlText w:val="%1."/>
      <w:lvlJc w:val="left"/>
      <w:pPr>
        <w:ind w:left="768" w:hanging="360"/>
      </w:p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 w15:restartNumberingAfterBreak="0">
    <w:nsid w:val="2AA12ECC"/>
    <w:multiLevelType w:val="hybridMultilevel"/>
    <w:tmpl w:val="2A4850B2"/>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0B2BFC"/>
    <w:multiLevelType w:val="hybridMultilevel"/>
    <w:tmpl w:val="49BE6044"/>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6F475B"/>
    <w:multiLevelType w:val="hybridMultilevel"/>
    <w:tmpl w:val="F4748750"/>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407FD"/>
    <w:multiLevelType w:val="hybridMultilevel"/>
    <w:tmpl w:val="4000CD1A"/>
    <w:lvl w:ilvl="0" w:tplc="0ED41ECA">
      <w:numFmt w:val="bullet"/>
      <w:lvlText w:val=""/>
      <w:lvlJc w:val="left"/>
      <w:pPr>
        <w:ind w:left="500" w:hanging="360"/>
      </w:pPr>
      <w:rPr>
        <w:rFonts w:ascii="Wingdings" w:eastAsia="Wingdings" w:hAnsi="Wingdings" w:cs="Wingdings" w:hint="default"/>
        <w:spacing w:val="0"/>
        <w:w w:val="100"/>
        <w:lang w:val="en-US" w:eastAsia="en-US" w:bidi="ar-SA"/>
      </w:rPr>
    </w:lvl>
    <w:lvl w:ilvl="1" w:tplc="9378D1F6">
      <w:numFmt w:val="bullet"/>
      <w:lvlText w:val="•"/>
      <w:lvlJc w:val="left"/>
      <w:pPr>
        <w:ind w:left="1380" w:hanging="360"/>
      </w:pPr>
      <w:rPr>
        <w:rFonts w:hint="default"/>
        <w:lang w:val="en-US" w:eastAsia="en-US" w:bidi="ar-SA"/>
      </w:rPr>
    </w:lvl>
    <w:lvl w:ilvl="2" w:tplc="892285F8">
      <w:numFmt w:val="bullet"/>
      <w:lvlText w:val="•"/>
      <w:lvlJc w:val="left"/>
      <w:pPr>
        <w:ind w:left="2261" w:hanging="360"/>
      </w:pPr>
      <w:rPr>
        <w:rFonts w:hint="default"/>
        <w:lang w:val="en-US" w:eastAsia="en-US" w:bidi="ar-SA"/>
      </w:rPr>
    </w:lvl>
    <w:lvl w:ilvl="3" w:tplc="16E4A6B6">
      <w:numFmt w:val="bullet"/>
      <w:lvlText w:val="•"/>
      <w:lvlJc w:val="left"/>
      <w:pPr>
        <w:ind w:left="3141" w:hanging="360"/>
      </w:pPr>
      <w:rPr>
        <w:rFonts w:hint="default"/>
        <w:lang w:val="en-US" w:eastAsia="en-US" w:bidi="ar-SA"/>
      </w:rPr>
    </w:lvl>
    <w:lvl w:ilvl="4" w:tplc="445A870C">
      <w:numFmt w:val="bullet"/>
      <w:lvlText w:val="•"/>
      <w:lvlJc w:val="left"/>
      <w:pPr>
        <w:ind w:left="4022" w:hanging="360"/>
      </w:pPr>
      <w:rPr>
        <w:rFonts w:hint="default"/>
        <w:lang w:val="en-US" w:eastAsia="en-US" w:bidi="ar-SA"/>
      </w:rPr>
    </w:lvl>
    <w:lvl w:ilvl="5" w:tplc="5C4AED36">
      <w:numFmt w:val="bullet"/>
      <w:lvlText w:val="•"/>
      <w:lvlJc w:val="left"/>
      <w:pPr>
        <w:ind w:left="4903" w:hanging="360"/>
      </w:pPr>
      <w:rPr>
        <w:rFonts w:hint="default"/>
        <w:lang w:val="en-US" w:eastAsia="en-US" w:bidi="ar-SA"/>
      </w:rPr>
    </w:lvl>
    <w:lvl w:ilvl="6" w:tplc="DB56053A">
      <w:numFmt w:val="bullet"/>
      <w:lvlText w:val="•"/>
      <w:lvlJc w:val="left"/>
      <w:pPr>
        <w:ind w:left="5783" w:hanging="360"/>
      </w:pPr>
      <w:rPr>
        <w:rFonts w:hint="default"/>
        <w:lang w:val="en-US" w:eastAsia="en-US" w:bidi="ar-SA"/>
      </w:rPr>
    </w:lvl>
    <w:lvl w:ilvl="7" w:tplc="EF2AA26E">
      <w:numFmt w:val="bullet"/>
      <w:lvlText w:val="•"/>
      <w:lvlJc w:val="left"/>
      <w:pPr>
        <w:ind w:left="6664" w:hanging="360"/>
      </w:pPr>
      <w:rPr>
        <w:rFonts w:hint="default"/>
        <w:lang w:val="en-US" w:eastAsia="en-US" w:bidi="ar-SA"/>
      </w:rPr>
    </w:lvl>
    <w:lvl w:ilvl="8" w:tplc="DE921196">
      <w:numFmt w:val="bullet"/>
      <w:lvlText w:val="•"/>
      <w:lvlJc w:val="left"/>
      <w:pPr>
        <w:ind w:left="7545" w:hanging="360"/>
      </w:pPr>
      <w:rPr>
        <w:rFonts w:hint="default"/>
        <w:lang w:val="en-US" w:eastAsia="en-US" w:bidi="ar-SA"/>
      </w:rPr>
    </w:lvl>
  </w:abstractNum>
  <w:abstractNum w:abstractNumId="8" w15:restartNumberingAfterBreak="0">
    <w:nsid w:val="4AF26F9A"/>
    <w:multiLevelType w:val="hybridMultilevel"/>
    <w:tmpl w:val="0C50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AC2430"/>
    <w:multiLevelType w:val="hybridMultilevel"/>
    <w:tmpl w:val="F990A83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6E51BA"/>
    <w:multiLevelType w:val="hybridMultilevel"/>
    <w:tmpl w:val="3D30D0C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590F565A"/>
    <w:multiLevelType w:val="hybridMultilevel"/>
    <w:tmpl w:val="24867CC2"/>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DE6A82"/>
    <w:multiLevelType w:val="hybridMultilevel"/>
    <w:tmpl w:val="78FE1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903F84"/>
    <w:multiLevelType w:val="hybridMultilevel"/>
    <w:tmpl w:val="F5F66C2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5E275BAF"/>
    <w:multiLevelType w:val="hybridMultilevel"/>
    <w:tmpl w:val="3B521A5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E83D6F"/>
    <w:multiLevelType w:val="hybridMultilevel"/>
    <w:tmpl w:val="3D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26FD7"/>
    <w:multiLevelType w:val="hybridMultilevel"/>
    <w:tmpl w:val="BBBA64EC"/>
    <w:lvl w:ilvl="0" w:tplc="160AE0FA">
      <w:start w:val="1"/>
      <w:numFmt w:val="bullet"/>
      <w:lvlText w:val=""/>
      <w:lvlJc w:val="left"/>
      <w:pPr>
        <w:ind w:left="796" w:hanging="360"/>
      </w:pPr>
      <w:rPr>
        <w:rFonts w:ascii="Wingdings" w:hAnsi="Wingdings" w:hint="default"/>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17" w15:restartNumberingAfterBreak="0">
    <w:nsid w:val="62B514A5"/>
    <w:multiLevelType w:val="hybridMultilevel"/>
    <w:tmpl w:val="893AF5B8"/>
    <w:lvl w:ilvl="0" w:tplc="160AE0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EBF44D8"/>
    <w:multiLevelType w:val="hybridMultilevel"/>
    <w:tmpl w:val="BF20E99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033338841">
    <w:abstractNumId w:val="7"/>
  </w:num>
  <w:num w:numId="2" w16cid:durableId="1656949706">
    <w:abstractNumId w:val="17"/>
  </w:num>
  <w:num w:numId="3" w16cid:durableId="283655534">
    <w:abstractNumId w:val="16"/>
  </w:num>
  <w:num w:numId="4" w16cid:durableId="943995625">
    <w:abstractNumId w:val="6"/>
  </w:num>
  <w:num w:numId="5" w16cid:durableId="1425958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564500">
    <w:abstractNumId w:val="9"/>
  </w:num>
  <w:num w:numId="7" w16cid:durableId="1012684653">
    <w:abstractNumId w:val="11"/>
  </w:num>
  <w:num w:numId="8" w16cid:durableId="678433966">
    <w:abstractNumId w:val="4"/>
  </w:num>
  <w:num w:numId="9" w16cid:durableId="504247898">
    <w:abstractNumId w:val="5"/>
  </w:num>
  <w:num w:numId="10" w16cid:durableId="1599867159">
    <w:abstractNumId w:val="14"/>
  </w:num>
  <w:num w:numId="11" w16cid:durableId="1831212434">
    <w:abstractNumId w:val="0"/>
  </w:num>
  <w:num w:numId="12" w16cid:durableId="1558321988">
    <w:abstractNumId w:val="18"/>
  </w:num>
  <w:num w:numId="13" w16cid:durableId="603461029">
    <w:abstractNumId w:val="2"/>
  </w:num>
  <w:num w:numId="14" w16cid:durableId="789129038">
    <w:abstractNumId w:val="10"/>
  </w:num>
  <w:num w:numId="15" w16cid:durableId="1611861641">
    <w:abstractNumId w:val="15"/>
  </w:num>
  <w:num w:numId="16" w16cid:durableId="1925065363">
    <w:abstractNumId w:val="12"/>
  </w:num>
  <w:num w:numId="17" w16cid:durableId="785738678">
    <w:abstractNumId w:val="13"/>
  </w:num>
  <w:num w:numId="18" w16cid:durableId="1995571970">
    <w:abstractNumId w:val="1"/>
  </w:num>
  <w:num w:numId="19" w16cid:durableId="871459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9"/>
    <w:rsid w:val="00045B16"/>
    <w:rsid w:val="000479BF"/>
    <w:rsid w:val="000B47F8"/>
    <w:rsid w:val="001263BF"/>
    <w:rsid w:val="00126ED3"/>
    <w:rsid w:val="00147F84"/>
    <w:rsid w:val="0016768B"/>
    <w:rsid w:val="00185DC6"/>
    <w:rsid w:val="001C718B"/>
    <w:rsid w:val="00215DAB"/>
    <w:rsid w:val="00215E07"/>
    <w:rsid w:val="00236667"/>
    <w:rsid w:val="00250088"/>
    <w:rsid w:val="00250D21"/>
    <w:rsid w:val="002542E3"/>
    <w:rsid w:val="002977AA"/>
    <w:rsid w:val="002B6C81"/>
    <w:rsid w:val="002D592C"/>
    <w:rsid w:val="003133F3"/>
    <w:rsid w:val="003C474D"/>
    <w:rsid w:val="004111F0"/>
    <w:rsid w:val="004A6BF5"/>
    <w:rsid w:val="00571305"/>
    <w:rsid w:val="005729AE"/>
    <w:rsid w:val="005A3226"/>
    <w:rsid w:val="005B58CD"/>
    <w:rsid w:val="005E5E7B"/>
    <w:rsid w:val="00683141"/>
    <w:rsid w:val="006F48CE"/>
    <w:rsid w:val="00705286"/>
    <w:rsid w:val="00710438"/>
    <w:rsid w:val="007317EE"/>
    <w:rsid w:val="00777960"/>
    <w:rsid w:val="007905D4"/>
    <w:rsid w:val="007A1C98"/>
    <w:rsid w:val="007C3A1E"/>
    <w:rsid w:val="0080594B"/>
    <w:rsid w:val="00814F89"/>
    <w:rsid w:val="00823E08"/>
    <w:rsid w:val="0099655B"/>
    <w:rsid w:val="009B424F"/>
    <w:rsid w:val="00A15641"/>
    <w:rsid w:val="00A702F9"/>
    <w:rsid w:val="00B136AA"/>
    <w:rsid w:val="00B65C6A"/>
    <w:rsid w:val="00BB2F49"/>
    <w:rsid w:val="00BD7C3D"/>
    <w:rsid w:val="00BE342E"/>
    <w:rsid w:val="00BF68F1"/>
    <w:rsid w:val="00C16CD8"/>
    <w:rsid w:val="00C34F93"/>
    <w:rsid w:val="00C70707"/>
    <w:rsid w:val="00CA621C"/>
    <w:rsid w:val="00CB62D2"/>
    <w:rsid w:val="00CC53D9"/>
    <w:rsid w:val="00D778F6"/>
    <w:rsid w:val="00DA5BE2"/>
    <w:rsid w:val="00E06E09"/>
    <w:rsid w:val="00E50EBE"/>
    <w:rsid w:val="00E5237E"/>
    <w:rsid w:val="00E701AE"/>
    <w:rsid w:val="00E800C2"/>
    <w:rsid w:val="00F22CDB"/>
    <w:rsid w:val="00F30828"/>
    <w:rsid w:val="00F41D23"/>
    <w:rsid w:val="00F64FA5"/>
    <w:rsid w:val="00FC04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FEE8"/>
  <w15:docId w15:val="{175C0E0D-B68D-46F1-BC38-FC41E918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140"/>
      <w:outlineLvl w:val="0"/>
    </w:pPr>
    <w:rPr>
      <w:sz w:val="40"/>
      <w:szCs w:val="40"/>
    </w:rPr>
  </w:style>
  <w:style w:type="paragraph" w:styleId="Heading2">
    <w:name w:val="heading 2"/>
    <w:basedOn w:val="Normal"/>
    <w:uiPriority w:val="9"/>
    <w:unhideWhenUsed/>
    <w:qFormat/>
    <w:pPr>
      <w:spacing w:before="120"/>
      <w:ind w:left="140"/>
      <w:outlineLvl w:val="1"/>
    </w:pPr>
    <w:rPr>
      <w:b/>
      <w:bCs/>
      <w:sz w:val="32"/>
      <w:szCs w:val="32"/>
    </w:rPr>
  </w:style>
  <w:style w:type="paragraph" w:styleId="Heading3">
    <w:name w:val="heading 3"/>
    <w:basedOn w:val="Normal"/>
    <w:link w:val="Heading3Char"/>
    <w:uiPriority w:val="9"/>
    <w:unhideWhenUsed/>
    <w:qFormat/>
    <w:pPr>
      <w:ind w:left="140"/>
      <w:outlineLvl w:val="2"/>
    </w:pPr>
    <w:rPr>
      <w:sz w:val="28"/>
      <w:szCs w:val="28"/>
    </w:rPr>
  </w:style>
  <w:style w:type="paragraph" w:styleId="Heading4">
    <w:name w:val="heading 4"/>
    <w:basedOn w:val="Normal"/>
    <w:uiPriority w:val="9"/>
    <w:unhideWhenUsed/>
    <w:qFormat/>
    <w:pPr>
      <w:spacing w:line="317" w:lineRule="exact"/>
      <w:ind w:left="140"/>
      <w:outlineLvl w:val="3"/>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59"/>
    </w:pPr>
    <w:rPr>
      <w:sz w:val="24"/>
      <w:szCs w:val="24"/>
    </w:rPr>
  </w:style>
  <w:style w:type="paragraph" w:styleId="ListParagraph">
    <w:name w:val="List Paragraph"/>
    <w:basedOn w:val="Normal"/>
    <w:uiPriority w:val="34"/>
    <w:qFormat/>
    <w:pPr>
      <w:ind w:left="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F1"/>
    <w:pPr>
      <w:tabs>
        <w:tab w:val="center" w:pos="4513"/>
        <w:tab w:val="right" w:pos="9026"/>
      </w:tabs>
    </w:pPr>
  </w:style>
  <w:style w:type="character" w:customStyle="1" w:styleId="HeaderChar">
    <w:name w:val="Header Char"/>
    <w:basedOn w:val="DefaultParagraphFont"/>
    <w:link w:val="Header"/>
    <w:uiPriority w:val="99"/>
    <w:rsid w:val="00BF68F1"/>
    <w:rPr>
      <w:rFonts w:ascii="Calibri" w:eastAsia="Calibri" w:hAnsi="Calibri" w:cs="Calibri"/>
    </w:rPr>
  </w:style>
  <w:style w:type="paragraph" w:styleId="Footer">
    <w:name w:val="footer"/>
    <w:basedOn w:val="Normal"/>
    <w:link w:val="FooterChar"/>
    <w:uiPriority w:val="99"/>
    <w:unhideWhenUsed/>
    <w:rsid w:val="00BF68F1"/>
    <w:pPr>
      <w:tabs>
        <w:tab w:val="center" w:pos="4513"/>
        <w:tab w:val="right" w:pos="9026"/>
      </w:tabs>
    </w:pPr>
  </w:style>
  <w:style w:type="character" w:customStyle="1" w:styleId="FooterChar">
    <w:name w:val="Footer Char"/>
    <w:basedOn w:val="DefaultParagraphFont"/>
    <w:link w:val="Footer"/>
    <w:uiPriority w:val="99"/>
    <w:rsid w:val="00BF68F1"/>
    <w:rPr>
      <w:rFonts w:ascii="Calibri" w:eastAsia="Calibri" w:hAnsi="Calibri" w:cs="Calibri"/>
    </w:rPr>
  </w:style>
  <w:style w:type="paragraph" w:customStyle="1" w:styleId="listheading">
    <w:name w:val="list heading"/>
    <w:basedOn w:val="Normal"/>
    <w:locked/>
    <w:rsid w:val="00E06E09"/>
    <w:pPr>
      <w:widowControl/>
      <w:autoSpaceDE/>
      <w:autoSpaceDN/>
      <w:spacing w:before="60" w:after="120"/>
    </w:pPr>
    <w:rPr>
      <w:rFonts w:ascii="Trebuchet MS" w:eastAsia="Times New Roman" w:hAnsi="Trebuchet MS" w:cs="Times New Roman"/>
      <w:b/>
      <w:color w:val="595959"/>
      <w:sz w:val="20"/>
      <w:szCs w:val="20"/>
    </w:rPr>
  </w:style>
  <w:style w:type="character" w:customStyle="1" w:styleId="Heading3Char">
    <w:name w:val="Heading 3 Char"/>
    <w:basedOn w:val="DefaultParagraphFont"/>
    <w:link w:val="Heading3"/>
    <w:uiPriority w:val="9"/>
    <w:rsid w:val="000479BF"/>
    <w:rPr>
      <w:rFonts w:ascii="Calibri" w:eastAsia="Calibri" w:hAnsi="Calibri" w:cs="Calibri"/>
      <w:sz w:val="28"/>
      <w:szCs w:val="28"/>
    </w:rPr>
  </w:style>
  <w:style w:type="paragraph" w:customStyle="1" w:styleId="Body">
    <w:name w:val="Body"/>
    <w:rsid w:val="00F22CDB"/>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2CD2-CB1E-4753-8D3C-F6DDDD16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Descriptions</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Descriptions</dc:title>
  <dc:subject/>
  <dc:creator>natalie foster</dc:creator>
  <cp:keywords/>
  <cp:lastModifiedBy>QCSA .</cp:lastModifiedBy>
  <cp:revision>10</cp:revision>
  <dcterms:created xsi:type="dcterms:W3CDTF">2025-02-10T05:31:00Z</dcterms:created>
  <dcterms:modified xsi:type="dcterms:W3CDTF">2025-12-18T05:37:00Z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